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1E2D4F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B6033E">
        <w:rPr>
          <w:b/>
          <w:noProof/>
          <w:sz w:val="24"/>
        </w:rPr>
        <w:t>3</w:t>
      </w:r>
      <w:r>
        <w:rPr>
          <w:b/>
          <w:i/>
          <w:noProof/>
          <w:sz w:val="28"/>
        </w:rPr>
        <w:tab/>
      </w:r>
      <w:r w:rsidR="00FF228D" w:rsidRPr="00C15CFF">
        <w:rPr>
          <w:b/>
          <w:i/>
          <w:noProof/>
          <w:sz w:val="24"/>
        </w:rPr>
        <w:t>R4-19</w:t>
      </w:r>
      <w:r w:rsidR="006A0607" w:rsidRPr="00C15CFF">
        <w:rPr>
          <w:b/>
          <w:i/>
          <w:noProof/>
          <w:sz w:val="24"/>
        </w:rPr>
        <w:t>1</w:t>
      </w:r>
      <w:r w:rsidR="00BA5BE2">
        <w:rPr>
          <w:b/>
          <w:i/>
          <w:noProof/>
          <w:sz w:val="24"/>
        </w:rPr>
        <w:t>3295</w:t>
      </w:r>
    </w:p>
    <w:p w14:paraId="061858ED" w14:textId="297FB5FF" w:rsidR="001E41F3" w:rsidRDefault="000922C0" w:rsidP="005E2C44">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C45FFE8" w:rsidR="001E41F3" w:rsidRPr="00410371" w:rsidRDefault="00BA5BE2" w:rsidP="00BA5BE2">
            <w:pPr>
              <w:pStyle w:val="CRCoverPage"/>
              <w:spacing w:after="0"/>
              <w:jc w:val="center"/>
              <w:rPr>
                <w:noProof/>
              </w:rPr>
            </w:pPr>
            <w:bookmarkStart w:id="0" w:name="_GoBack"/>
            <w:bookmarkEnd w:id="0"/>
            <w:r w:rsidRPr="00BA5BE2">
              <w:rPr>
                <w:b/>
                <w:noProof/>
                <w:sz w:val="28"/>
              </w:rPr>
              <w:t>0106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468CE06" w:rsidR="001E41F3" w:rsidRPr="00410371" w:rsidRDefault="00207960" w:rsidP="00532BEF">
            <w:pPr>
              <w:pStyle w:val="CRCoverPage"/>
              <w:spacing w:after="0"/>
              <w:jc w:val="center"/>
              <w:rPr>
                <w:noProof/>
                <w:sz w:val="28"/>
              </w:rPr>
            </w:pPr>
            <w:r>
              <w:rPr>
                <w:b/>
                <w:noProof/>
                <w:sz w:val="28"/>
              </w:rPr>
              <w:t>15.</w:t>
            </w:r>
            <w:r w:rsidR="00AA0511">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E33DBD4" w:rsidR="001E41F3" w:rsidRDefault="003C2494" w:rsidP="003C2494">
            <w:pPr>
              <w:pStyle w:val="CRCoverPage"/>
              <w:spacing w:after="0"/>
              <w:ind w:left="100"/>
              <w:rPr>
                <w:noProof/>
              </w:rPr>
            </w:pPr>
            <w:r w:rsidRPr="003C2494">
              <w:t xml:space="preserve">CR on handover requirements in 38.133 </w:t>
            </w:r>
            <w:r w:rsidR="00BA4D7A">
              <w:t xml:space="preserve">(section </w:t>
            </w:r>
            <w:r>
              <w:t>6</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4B2109B" w:rsidR="001E41F3" w:rsidRDefault="00207960" w:rsidP="000922C0">
            <w:pPr>
              <w:pStyle w:val="CRCoverPage"/>
              <w:spacing w:after="0"/>
              <w:ind w:left="100"/>
              <w:rPr>
                <w:noProof/>
              </w:rPr>
            </w:pPr>
            <w:r>
              <w:rPr>
                <w:noProof/>
              </w:rPr>
              <w:t>2019-</w:t>
            </w:r>
            <w:r w:rsidR="000922C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6A40F" w14:textId="3DC6BC41" w:rsidR="00FA6F8C" w:rsidRDefault="006A0607"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r w:rsidR="00C761F8">
              <w:rPr>
                <w:rFonts w:eastAsiaTheme="minorEastAsia"/>
                <w:noProof/>
                <w:lang w:eastAsia="zh-CN"/>
              </w:rPr>
              <w:t>.</w:t>
            </w:r>
          </w:p>
          <w:p w14:paraId="7373FA75" w14:textId="77777777" w:rsidR="00C31E03" w:rsidRPr="00C31E03" w:rsidRDefault="00C31E03" w:rsidP="00FA6F8C">
            <w:pPr>
              <w:pStyle w:val="Doc-text2"/>
              <w:numPr>
                <w:ilvl w:val="0"/>
                <w:numId w:val="13"/>
              </w:numPr>
              <w:tabs>
                <w:tab w:val="left" w:pos="340"/>
              </w:tabs>
              <w:jc w:val="both"/>
              <w:rPr>
                <w:rFonts w:eastAsiaTheme="minorEastAsia"/>
                <w:noProof/>
                <w:lang w:eastAsia="zh-CN"/>
              </w:rPr>
            </w:pPr>
            <w:r>
              <w:rPr>
                <w:rFonts w:hint="eastAsia"/>
                <w:noProof/>
                <w:lang w:eastAsia="zh-CN"/>
              </w:rPr>
              <w:t>T</w:t>
            </w:r>
            <w:r>
              <w:rPr>
                <w:noProof/>
                <w:lang w:eastAsia="zh-CN"/>
              </w:rPr>
              <w:t>he definations of UE processing time in different subsections are unaligned.</w:t>
            </w:r>
            <w:r>
              <w:rPr>
                <w:rFonts w:hint="eastAsia"/>
                <w:noProof/>
                <w:lang w:eastAsia="zh-CN"/>
              </w:rPr>
              <w:t xml:space="preserve"> </w:t>
            </w:r>
          </w:p>
          <w:p w14:paraId="32D1AC13" w14:textId="45037BD3" w:rsidR="00C31E03" w:rsidRPr="002E2CF2" w:rsidRDefault="00C31E03" w:rsidP="00FA6F8C">
            <w:pPr>
              <w:pStyle w:val="Doc-text2"/>
              <w:numPr>
                <w:ilvl w:val="0"/>
                <w:numId w:val="13"/>
              </w:numPr>
              <w:tabs>
                <w:tab w:val="left" w:pos="340"/>
              </w:tabs>
              <w:jc w:val="both"/>
              <w:rPr>
                <w:rFonts w:eastAsiaTheme="minorEastAsia"/>
                <w:noProof/>
                <w:lang w:eastAsia="zh-CN"/>
              </w:rPr>
            </w:pPr>
            <w:r>
              <w:rPr>
                <w:noProof/>
                <w:lang w:eastAsia="zh-CN"/>
              </w:rPr>
              <w:t>The known conditions in 6.1.1.2.2 and 6.1.1.3.2 are pointed to the wrong clause.  Also there are some punctuation mistakes.</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94B34" w14:textId="7FB4B54F" w:rsidR="00FA6F8C" w:rsidRDefault="006A0607" w:rsidP="00C31E03">
            <w:pPr>
              <w:pStyle w:val="CRCoverPage"/>
              <w:numPr>
                <w:ilvl w:val="0"/>
                <w:numId w:val="14"/>
              </w:numPr>
              <w:spacing w:after="0"/>
              <w:rPr>
                <w:noProof/>
                <w:lang w:eastAsia="zh-CN"/>
              </w:rPr>
            </w:pPr>
            <w:r>
              <w:rPr>
                <w:noProof/>
                <w:lang w:eastAsia="zh-CN"/>
              </w:rPr>
              <w:t>Add 2ms for known scenario</w:t>
            </w:r>
            <w:r w:rsidR="00E465E3">
              <w:rPr>
                <w:noProof/>
                <w:lang w:eastAsia="zh-CN"/>
              </w:rPr>
              <w:t>.</w:t>
            </w:r>
          </w:p>
          <w:p w14:paraId="30550F35" w14:textId="77777777" w:rsidR="00C31E03" w:rsidRDefault="00C31E03" w:rsidP="00C31E03">
            <w:pPr>
              <w:pStyle w:val="CRCoverPage"/>
              <w:numPr>
                <w:ilvl w:val="0"/>
                <w:numId w:val="14"/>
              </w:numPr>
              <w:spacing w:after="0"/>
              <w:rPr>
                <w:noProof/>
                <w:lang w:eastAsia="zh-CN"/>
              </w:rPr>
            </w:pPr>
            <w:r>
              <w:rPr>
                <w:rFonts w:hint="eastAsia"/>
                <w:noProof/>
                <w:lang w:eastAsia="zh-CN"/>
              </w:rPr>
              <w:t>T</w:t>
            </w:r>
            <w:r>
              <w:rPr>
                <w:noProof/>
                <w:lang w:eastAsia="zh-CN"/>
              </w:rPr>
              <w:t>he UE processing times in the interruption requirements are aligned represented by T</w:t>
            </w:r>
            <w:r w:rsidRPr="004B37EA">
              <w:rPr>
                <w:noProof/>
                <w:vertAlign w:val="subscript"/>
                <w:lang w:eastAsia="zh-CN"/>
              </w:rPr>
              <w:t>processing</w:t>
            </w:r>
            <w:r>
              <w:rPr>
                <w:noProof/>
                <w:lang w:eastAsia="zh-CN"/>
              </w:rPr>
              <w:t>.</w:t>
            </w:r>
          </w:p>
          <w:p w14:paraId="4A353999" w14:textId="77777777" w:rsidR="00C31E03" w:rsidRDefault="00C31E03" w:rsidP="00C31E03">
            <w:pPr>
              <w:pStyle w:val="CRCoverPage"/>
              <w:numPr>
                <w:ilvl w:val="0"/>
                <w:numId w:val="14"/>
              </w:numPr>
              <w:spacing w:after="0"/>
              <w:rPr>
                <w:noProof/>
                <w:lang w:eastAsia="zh-CN"/>
              </w:rPr>
            </w:pPr>
            <w:r>
              <w:rPr>
                <w:noProof/>
                <w:lang w:eastAsia="zh-CN"/>
              </w:rPr>
              <w:t xml:space="preserve">The reference clause of cell known conditions of </w:t>
            </w:r>
            <w:r w:rsidRPr="00BE78B0">
              <w:t>intra-frequency handover</w:t>
            </w:r>
            <w:r>
              <w:rPr>
                <w:noProof/>
                <w:lang w:eastAsia="zh-CN"/>
              </w:rPr>
              <w:t xml:space="preserve"> in 6.1.1.2.2 and 6.1.1.3.2 are corrected to clause 9.3.</w:t>
            </w:r>
          </w:p>
          <w:p w14:paraId="6B933315" w14:textId="76EF7826" w:rsidR="00E465E3" w:rsidRDefault="00C31E03" w:rsidP="00C31E03">
            <w:pPr>
              <w:pStyle w:val="CRCoverPage"/>
              <w:numPr>
                <w:ilvl w:val="0"/>
                <w:numId w:val="14"/>
              </w:numPr>
              <w:spacing w:after="0"/>
              <w:rPr>
                <w:noProof/>
                <w:lang w:eastAsia="zh-CN"/>
              </w:rPr>
            </w:pPr>
            <w:r>
              <w:rPr>
                <w:noProof/>
                <w:lang w:eastAsia="zh-CN"/>
              </w:rPr>
              <w:t>Some editorial errors are corrected.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31BCE68" w:rsidR="006776BC" w:rsidRDefault="002E1461" w:rsidP="002E1461">
            <w:pPr>
              <w:pStyle w:val="CRCoverPage"/>
              <w:spacing w:after="0"/>
              <w:ind w:left="100"/>
              <w:rPr>
                <w:noProof/>
              </w:rPr>
            </w:pPr>
            <w:r>
              <w:rPr>
                <w:noProof/>
              </w:rPr>
              <w:t>6.1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4FF40FF3" w:rsidR="001E41F3" w:rsidRDefault="006E259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06463F39"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1B8AA818" w:rsidR="001E41F3" w:rsidRDefault="009863F5">
            <w:pPr>
              <w:pStyle w:val="CRCoverPage"/>
              <w:spacing w:after="0"/>
              <w:ind w:left="99"/>
              <w:rPr>
                <w:noProof/>
              </w:rPr>
            </w:pPr>
            <w:r>
              <w:rPr>
                <w:noProof/>
              </w:rPr>
              <w:t>TS 38.533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6E859682" w:rsidR="001E41F3" w:rsidRDefault="006E259B" w:rsidP="006E259B">
            <w:pPr>
              <w:pStyle w:val="CRCoverPage"/>
              <w:spacing w:after="0"/>
              <w:ind w:left="100"/>
              <w:rPr>
                <w:noProof/>
              </w:rPr>
            </w:pPr>
            <w:r>
              <w:rPr>
                <w:noProof/>
              </w:rPr>
              <w:t>This formal CR is based on the endorsed CR R4-1912759.</w:t>
            </w: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77777777" w:rsidR="00127DA3" w:rsidRDefault="00127DA3"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39F87CD" w14:textId="77777777" w:rsidR="00FA6F8C" w:rsidRPr="006A3F60" w:rsidRDefault="00FA6F8C" w:rsidP="00FA6F8C">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4A29BDD5" w14:textId="77777777" w:rsidR="00FA6F8C" w:rsidRPr="006A3F60" w:rsidRDefault="00FA6F8C" w:rsidP="00FA6F8C">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3E645FAF" w14:textId="77777777" w:rsidR="00FA6F8C" w:rsidRPr="006A3F60" w:rsidRDefault="00FA6F8C" w:rsidP="00FA6F8C">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BB7851B" w14:textId="77777777" w:rsidR="00FA6F8C" w:rsidRPr="006A3F60" w:rsidRDefault="00FA6F8C" w:rsidP="00FA6F8C">
      <w:pPr>
        <w:tabs>
          <w:tab w:val="left" w:pos="7200"/>
        </w:tabs>
      </w:pPr>
      <w:r w:rsidRPr="006A3F60">
        <w:t xml:space="preserve">The purpose of NR handover is to change the NR </w:t>
      </w:r>
      <w:proofErr w:type="spellStart"/>
      <w:r w:rsidRPr="006A3F60">
        <w:t>PCell</w:t>
      </w:r>
      <w:proofErr w:type="spellEnd"/>
      <w:r w:rsidRPr="006A3F60">
        <w:t xml:space="preserve"> to another NR cell. The requirements in this clause are applicable to SA NR, NE-DC and NR-DC.</w:t>
      </w:r>
    </w:p>
    <w:p w14:paraId="3A7A300E" w14:textId="77777777" w:rsidR="00FA6F8C" w:rsidRPr="006A3F60" w:rsidRDefault="00FA6F8C" w:rsidP="00FA6F8C">
      <w:pPr>
        <w:pStyle w:val="40"/>
        <w:overflowPunct w:val="0"/>
        <w:autoSpaceDE w:val="0"/>
        <w:autoSpaceDN w:val="0"/>
        <w:adjustRightInd w:val="0"/>
        <w:textAlignment w:val="baseline"/>
        <w:rPr>
          <w:lang w:val="en-US" w:eastAsia="zh-CN"/>
        </w:rPr>
      </w:pPr>
      <w:bookmarkStart w:id="4" w:name="_Toc526331610"/>
      <w:r w:rsidRPr="006A3F60">
        <w:rPr>
          <w:lang w:val="en-US" w:eastAsia="zh-CN"/>
        </w:rPr>
        <w:t>6.1.1.2</w:t>
      </w:r>
      <w:r w:rsidRPr="006A3F60">
        <w:rPr>
          <w:lang w:val="en-US" w:eastAsia="zh-CN"/>
        </w:rPr>
        <w:tab/>
        <w:t>NR FR1 - NR FR1 Handover</w:t>
      </w:r>
      <w:bookmarkEnd w:id="4"/>
    </w:p>
    <w:p w14:paraId="7C925B5B" w14:textId="77777777" w:rsidR="00FA6F8C" w:rsidRPr="006A3F60" w:rsidRDefault="00FA6F8C" w:rsidP="00FA6F8C">
      <w:r w:rsidRPr="006A3F60">
        <w:t>The requirements in this clause are applicable to both intra-frequency and inter-frequency handovers from NR FR1 cell to NR FR1 cell.</w:t>
      </w:r>
    </w:p>
    <w:p w14:paraId="15C79CD6" w14:textId="77777777" w:rsidR="00FA6F8C" w:rsidRPr="006A3F60" w:rsidRDefault="00FA6F8C" w:rsidP="00FA6F8C">
      <w:pPr>
        <w:pStyle w:val="5"/>
      </w:pPr>
      <w:bookmarkStart w:id="5" w:name="_Toc526331611"/>
      <w:r w:rsidRPr="006A3F60">
        <w:t>6.1.1.2.1</w:t>
      </w:r>
      <w:r w:rsidRPr="006A3F60">
        <w:tab/>
        <w:t>Handover delay</w:t>
      </w:r>
      <w:bookmarkEnd w:id="5"/>
    </w:p>
    <w:p w14:paraId="25D86B13"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7A908D9E"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1695DED0" w14:textId="77777777" w:rsidR="00FA6F8C" w:rsidRPr="006A3F60" w:rsidRDefault="00FA6F8C" w:rsidP="00FA6F8C">
      <w:pPr>
        <w:rPr>
          <w:rFonts w:cs="v4.2.0"/>
        </w:rPr>
      </w:pPr>
      <w:r w:rsidRPr="006A3F60">
        <w:rPr>
          <w:rFonts w:cs="v4.2.0"/>
        </w:rPr>
        <w:t>Where:</w:t>
      </w:r>
    </w:p>
    <w:p w14:paraId="0E918125"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7F142907" w14:textId="77777777" w:rsidR="00FA6F8C" w:rsidRPr="006A3F60" w:rsidRDefault="00FA6F8C" w:rsidP="00FA6F8C">
      <w:pPr>
        <w:pStyle w:val="5"/>
      </w:pPr>
      <w:bookmarkStart w:id="6" w:name="_Toc526331612"/>
      <w:r w:rsidRPr="006A3F60">
        <w:t>6.1.1.2.2</w:t>
      </w:r>
      <w:r w:rsidRPr="006A3F60">
        <w:tab/>
        <w:t>Interruption time</w:t>
      </w:r>
      <w:bookmarkEnd w:id="6"/>
    </w:p>
    <w:p w14:paraId="4376E169"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42B25A54"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4F40128B" w14:textId="0005A68A"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ins w:id="7" w:author="HUAWEI" w:date="2019-09-30T08:55:00Z">
        <w:r w:rsidR="00CF7F81" w:rsidRPr="00BE78B0">
          <w:t>T</w:t>
        </w:r>
        <w:r w:rsidR="00CF7F81" w:rsidRPr="00BE78B0">
          <w:rPr>
            <w:vertAlign w:val="subscript"/>
            <w:lang w:eastAsia="zh-CN"/>
          </w:rPr>
          <w:t>processing</w:t>
        </w:r>
        <w:r w:rsidR="00CF7F81" w:rsidRPr="00BE78B0" w:rsidDel="001D62E5">
          <w:rPr>
            <w:lang w:eastAsia="zh-CN"/>
          </w:rPr>
          <w:t xml:space="preserve"> </w:t>
        </w:r>
      </w:ins>
      <w:del w:id="8" w:author="HUAWEI" w:date="2019-09-30T08:55:00Z">
        <w:r w:rsidR="00CF7F81" w:rsidRPr="00BE78B0" w:rsidDel="001D62E5">
          <w:rPr>
            <w:lang w:eastAsia="zh-CN"/>
          </w:rPr>
          <w:delText>20</w:delText>
        </w:r>
      </w:del>
      <w:ins w:id="9" w:author="Zhixun Tang-Mediatek" w:date="2019-10-15T18:38:00Z">
        <w:r w:rsidR="00242EAE">
          <w:rPr>
            <w:vertAlign w:val="subscript"/>
            <w:lang w:eastAsia="zh-CN"/>
          </w:rPr>
          <w:t xml:space="preserve"> </w:t>
        </w:r>
      </w:ins>
      <w:r w:rsidRPr="006A3F60">
        <w:rPr>
          <w:lang w:eastAsia="zh-CN"/>
        </w:rPr>
        <w:t>+ T</w:t>
      </w:r>
      <w:r w:rsidRPr="006A3F60">
        <w:rPr>
          <w:vertAlign w:val="subscript"/>
          <w:lang w:eastAsia="zh-CN"/>
        </w:rPr>
        <w:t>∆</w:t>
      </w:r>
      <w:r w:rsidRPr="006A3F60">
        <w:rPr>
          <w:lang w:eastAsia="zh-CN"/>
        </w:rPr>
        <w:t xml:space="preserve"> </w:t>
      </w:r>
      <w:ins w:id="10" w:author="Zhixun Tang-Mediatek" w:date="2019-10-16T10:08:00Z">
        <w:r w:rsidR="002A67EB">
          <w:rPr>
            <w:lang w:eastAsia="zh-CN"/>
          </w:rPr>
          <w:t>+ T</w:t>
        </w:r>
        <w:r w:rsidR="002A67EB" w:rsidRPr="00C663A3">
          <w:rPr>
            <w:vertAlign w:val="subscript"/>
            <w:lang w:eastAsia="zh-CN"/>
          </w:rPr>
          <w:t>margin</w:t>
        </w:r>
        <w:r w:rsidR="002A67EB">
          <w:rPr>
            <w:vertAlign w:val="subscript"/>
            <w:lang w:eastAsia="zh-CN"/>
          </w:rPr>
          <w:t xml:space="preserve"> </w:t>
        </w:r>
      </w:ins>
      <w:r w:rsidRPr="006A3F60">
        <w:t>ms</w:t>
      </w:r>
    </w:p>
    <w:p w14:paraId="68144A04" w14:textId="77777777" w:rsidR="00FA6F8C" w:rsidRPr="006A3F60" w:rsidRDefault="00FA6F8C" w:rsidP="00FA6F8C">
      <w:pPr>
        <w:rPr>
          <w:rFonts w:cs="v4.2.0"/>
        </w:rPr>
      </w:pPr>
      <w:r w:rsidRPr="006A3F60">
        <w:rPr>
          <w:rFonts w:cs="v4.2.0"/>
        </w:rPr>
        <w:t>Where:</w:t>
      </w:r>
    </w:p>
    <w:p w14:paraId="6D686E64" w14:textId="389DAAFD" w:rsidR="00FA6F8C" w:rsidRPr="006A3F60" w:rsidRDefault="00FA6F8C" w:rsidP="00FA6F8C">
      <w:pPr>
        <w:pStyle w:val="B10"/>
        <w:ind w:left="270" w:firstLine="14"/>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intra-frequency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proofErr w:type="spellStart"/>
      <w:r w:rsidRPr="006A3F60">
        <w:t>T</w:t>
      </w:r>
      <w:r w:rsidRPr="006A3F60">
        <w:rPr>
          <w:vertAlign w:val="subscript"/>
        </w:rPr>
        <w:t>rs</w:t>
      </w:r>
      <w:proofErr w:type="spellEnd"/>
      <w:r w:rsidRPr="006A3F60" w:rsidDel="000446A6">
        <w:rPr>
          <w:rFonts w:cs="v4.2.0"/>
        </w:rPr>
        <w:t xml:space="preserve"> </w:t>
      </w:r>
      <w:del w:id="11" w:author="Zhixun Tang-Mediatek" w:date="2019-09-05T15:53:00Z">
        <w:r w:rsidRPr="006A3F60" w:rsidDel="006A0607">
          <w:rPr>
            <w:rFonts w:cs="v4.2.0"/>
          </w:rPr>
          <w:delText>+ 2</w:delText>
        </w:r>
      </w:del>
      <w:r w:rsidRPr="006A3F60">
        <w:rPr>
          <w:rFonts w:cs="v4.2.0"/>
        </w:rPr>
        <w:t xml:space="preserve">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r w:rsidRPr="006A3F60">
        <w:rPr>
          <w:rFonts w:hint="eastAsia"/>
        </w:rPr>
        <w:t>≥</w:t>
      </w:r>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12" w:author="Zhixun Tang-Mediatek" w:date="2019-09-05T15:53: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13" w:author="Zhixun Tang-Mediatek" w:date="2019-09-05T15:53:00Z">
        <w:r w:rsidRPr="006A3F60" w:rsidDel="006A0607">
          <w:rPr>
            <w:rFonts w:cs="v4.2.0"/>
          </w:rPr>
          <w:delText xml:space="preserve"> + 2]</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A5FE498" w14:textId="77777777" w:rsidR="00FA6F8C"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1363E263" w14:textId="1B933137" w:rsidR="00CF7F81" w:rsidRDefault="00CF7F81" w:rsidP="00FA6F8C">
      <w:pPr>
        <w:pStyle w:val="B10"/>
        <w:rPr>
          <w:ins w:id="14" w:author="Zhixun Tang-Mediatek" w:date="2019-10-15T18:35:00Z"/>
        </w:rPr>
      </w:pPr>
      <w:proofErr w:type="spellStart"/>
      <w:ins w:id="15" w:author="HUAWEI" w:date="2019-09-30T08:54: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ins>
      <w:ins w:id="16" w:author="Zhixun Tang-Mediatek" w:date="2019-10-15T10:03:00Z">
        <w:r w:rsidR="00261E54">
          <w:t>0</w:t>
        </w:r>
      </w:ins>
      <w:ins w:id="17" w:author="HUAWEI" w:date="2019-09-30T08:54:00Z">
        <w:r w:rsidRPr="00BE78B0">
          <w:t>ms.</w:t>
        </w:r>
      </w:ins>
    </w:p>
    <w:p w14:paraId="714E3EDC" w14:textId="05C5006D" w:rsidR="00242EAE" w:rsidRPr="00242EAE" w:rsidRDefault="00242EAE" w:rsidP="00FA6F8C">
      <w:pPr>
        <w:pStyle w:val="B10"/>
      </w:pPr>
      <w:proofErr w:type="spellStart"/>
      <w:ins w:id="18" w:author="Zhixun Tang-Mediatek" w:date="2019-10-15T18:35:00Z">
        <w:r>
          <w:rPr>
            <w:lang w:eastAsia="zh-CN"/>
          </w:rPr>
          <w:t>T</w:t>
        </w:r>
        <w:r w:rsidRPr="00CD494D">
          <w:rPr>
            <w:vertAlign w:val="subscript"/>
            <w:lang w:eastAsia="zh-CN"/>
          </w:rPr>
          <w:t>margin</w:t>
        </w:r>
        <w:proofErr w:type="spellEnd"/>
        <w:r>
          <w:rPr>
            <w:vertAlign w:val="subscript"/>
            <w:lang w:eastAsia="zh-CN"/>
          </w:rPr>
          <w:t xml:space="preserve"> </w:t>
        </w:r>
        <w:r>
          <w:rPr>
            <w:lang w:eastAsia="zh-CN"/>
          </w:rPr>
          <w:t>is time for SSB post-processing</w:t>
        </w:r>
      </w:ins>
      <w:ins w:id="19" w:author="Zhixun Tang-Mediatek" w:date="2019-10-15T18:3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2BD17536"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1D8A51DD" w14:textId="7B9B4A3D" w:rsidR="00FA6F8C" w:rsidRPr="00FA6F8C" w:rsidRDefault="00FA6F8C" w:rsidP="00FA6F8C">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w:t>
      </w:r>
      <w:proofErr w:type="spellStart"/>
      <w:r w:rsidRPr="006A3F60">
        <w:t>cellin</w:t>
      </w:r>
      <w:proofErr w:type="spellEnd"/>
      <w:r w:rsidRPr="006A3F60">
        <w:t xml:space="preserve">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E735C6E"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AADDD4D" w14:textId="1600933D" w:rsidR="00FA6F8C" w:rsidRPr="006A3F60" w:rsidRDefault="00FA6F8C" w:rsidP="00FA6F8C">
      <w:r w:rsidRPr="006A3F6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20" w:author="Zhixun Tang-Mediatek" w:date="2019-10-16T10:07:00Z">
        <w:r w:rsidR="002A67EB">
          <w:t>.4</w:t>
        </w:r>
      </w:ins>
      <w:del w:id="21" w:author="Zhixun Tang-Mediatek" w:date="2019-10-15T18:57:00Z">
        <w:r w:rsidRPr="006A3F60" w:rsidDel="00C31E03">
          <w:delText>.1</w:delText>
        </w:r>
      </w:del>
      <w:r w:rsidRPr="006A3F60">
        <w:t xml:space="preserve"> for inter-frequency handover.</w:t>
      </w:r>
    </w:p>
    <w:p w14:paraId="4B0F97AE" w14:textId="77777777" w:rsidR="00FA6F8C" w:rsidRPr="006A3F60" w:rsidRDefault="00FA6F8C" w:rsidP="00FA6F8C">
      <w:pPr>
        <w:pStyle w:val="40"/>
        <w:rPr>
          <w:lang w:val="en-US" w:eastAsia="zh-CN"/>
        </w:rPr>
      </w:pPr>
      <w:bookmarkStart w:id="22" w:name="_Toc526331613"/>
      <w:r w:rsidRPr="006A3F60">
        <w:rPr>
          <w:lang w:val="en-US" w:eastAsia="zh-CN"/>
        </w:rPr>
        <w:t>6.1.1.3</w:t>
      </w:r>
      <w:r w:rsidRPr="006A3F60">
        <w:rPr>
          <w:lang w:val="en-US" w:eastAsia="zh-CN"/>
        </w:rPr>
        <w:tab/>
        <w:t>NR FR2- NR FR1 Handover</w:t>
      </w:r>
      <w:bookmarkEnd w:id="22"/>
    </w:p>
    <w:p w14:paraId="303ADDB5" w14:textId="77777777" w:rsidR="00FA6F8C" w:rsidRPr="006A3F60" w:rsidRDefault="00FA6F8C" w:rsidP="00FA6F8C">
      <w:r w:rsidRPr="006A3F60">
        <w:t>The requirements in this clause are applicable to inter-frequency handovers from NR FR2 cell to NR FR1 cell.</w:t>
      </w:r>
    </w:p>
    <w:p w14:paraId="5D582705" w14:textId="77777777" w:rsidR="00FA6F8C" w:rsidRPr="006A3F60" w:rsidRDefault="00FA6F8C" w:rsidP="00FA6F8C">
      <w:pPr>
        <w:pStyle w:val="5"/>
      </w:pPr>
      <w:bookmarkStart w:id="23" w:name="_Toc526331614"/>
      <w:r w:rsidRPr="006A3F60">
        <w:t>6.1.1.3.1</w:t>
      </w:r>
      <w:r w:rsidRPr="006A3F60">
        <w:tab/>
        <w:t>Handover delay</w:t>
      </w:r>
      <w:bookmarkEnd w:id="23"/>
    </w:p>
    <w:p w14:paraId="19DDC27C"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B7AD674"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w:t>
      </w:r>
      <w:proofErr w:type="spellStart"/>
      <w:r w:rsidRPr="006A3F60">
        <w:rPr>
          <w:rFonts w:cs="v4.2.0"/>
        </w:rPr>
        <w:t>D</w:t>
      </w:r>
      <w:r w:rsidRPr="006A3F60">
        <w:rPr>
          <w:rFonts w:cs="v4.2.0"/>
          <w:vertAlign w:val="subscript"/>
        </w:rPr>
        <w:t>handover</w:t>
      </w:r>
      <w:proofErr w:type="spellEnd"/>
      <w:r w:rsidRPr="006A3F60">
        <w:rPr>
          <w:rFonts w:cs="v4.2.0"/>
        </w:rPr>
        <w:t xml:space="preserve"> seconds from the end of the last TTI containing the RRC command.</w:t>
      </w:r>
    </w:p>
    <w:p w14:paraId="6281FDF3" w14:textId="77777777" w:rsidR="00FA6F8C" w:rsidRPr="006A3F60" w:rsidRDefault="00FA6F8C" w:rsidP="00FA6F8C">
      <w:pPr>
        <w:rPr>
          <w:rFonts w:cs="v4.2.0"/>
        </w:rPr>
      </w:pPr>
      <w:r w:rsidRPr="006A3F60">
        <w:rPr>
          <w:rFonts w:cs="v4.2.0"/>
        </w:rPr>
        <w:t>Where:</w:t>
      </w:r>
    </w:p>
    <w:p w14:paraId="2FF83D01" w14:textId="77777777" w:rsidR="00FA6F8C" w:rsidRPr="006A3F60" w:rsidRDefault="00FA6F8C" w:rsidP="00FA6F8C">
      <w:pPr>
        <w:rPr>
          <w:rFonts w:cs="v4.2.0"/>
        </w:rPr>
      </w:pPr>
      <w:proofErr w:type="spellStart"/>
      <w:r w:rsidRPr="006A3F60">
        <w:rPr>
          <w:rFonts w:cs="v4.2.0"/>
        </w:rPr>
        <w:t>D</w:t>
      </w:r>
      <w:r w:rsidRPr="006A3F60">
        <w:rPr>
          <w:rFonts w:cs="v4.2.0"/>
          <w:vertAlign w:val="subscript"/>
        </w:rPr>
        <w:t>handover</w:t>
      </w:r>
      <w:proofErr w:type="spellEnd"/>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61490E27" w14:textId="77777777" w:rsidR="00FA6F8C" w:rsidRPr="006A3F60" w:rsidRDefault="00FA6F8C" w:rsidP="00FA6F8C">
      <w:pPr>
        <w:pStyle w:val="5"/>
      </w:pPr>
      <w:bookmarkStart w:id="24" w:name="_Toc526331615"/>
      <w:r w:rsidRPr="006A3F60">
        <w:t>6.1.1.3.2</w:t>
      </w:r>
      <w:r w:rsidRPr="006A3F60">
        <w:tab/>
        <w:t>Interruption time</w:t>
      </w:r>
      <w:bookmarkEnd w:id="24"/>
    </w:p>
    <w:p w14:paraId="4AB0D040"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7C31F82B" w14:textId="77777777" w:rsidR="00FA6F8C" w:rsidRPr="006A3F60" w:rsidRDefault="00FA6F8C" w:rsidP="00FA6F8C">
      <w:pPr>
        <w:rPr>
          <w:rFonts w:cs="v4.2.0"/>
          <w:position w:val="-6"/>
        </w:rPr>
      </w:pPr>
      <w:r w:rsidRPr="006A3F60">
        <w:rPr>
          <w:rFonts w:cs="v4.2.0"/>
        </w:rPr>
        <w:t xml:space="preserve">When intra-frequency or inter-frequency handover is commanded, the interruption time shall be less than </w:t>
      </w:r>
      <w:proofErr w:type="spellStart"/>
      <w:r w:rsidRPr="006A3F60">
        <w:rPr>
          <w:rFonts w:cs="v4.2.0"/>
        </w:rPr>
        <w:t>T</w:t>
      </w:r>
      <w:r w:rsidRPr="006A3F60">
        <w:rPr>
          <w:rFonts w:cs="v4.2.0"/>
          <w:vertAlign w:val="subscript"/>
        </w:rPr>
        <w:t>interrupt</w:t>
      </w:r>
      <w:proofErr w:type="spellEnd"/>
    </w:p>
    <w:p w14:paraId="240A906B" w14:textId="763FFB90"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del w:id="25" w:author="Zhixun Tang-Mediatek" w:date="2019-10-15T18:37:00Z">
        <w:r w:rsidRPr="006A3F60" w:rsidDel="00242EAE">
          <w:rPr>
            <w:lang w:eastAsia="zh-CN"/>
          </w:rPr>
          <w:delText>40</w:delText>
        </w:r>
      </w:del>
      <w:ins w:id="26" w:author="Zhixun Tang-Mediatek" w:date="2019-10-15T18:37:00Z">
        <w:r w:rsidR="00242EAE" w:rsidRPr="00BE78B0">
          <w:t>T</w:t>
        </w:r>
        <w:r w:rsidR="00242EAE" w:rsidRPr="00BE78B0">
          <w:rPr>
            <w:vertAlign w:val="subscript"/>
            <w:lang w:eastAsia="zh-CN"/>
          </w:rPr>
          <w:t>processing</w:t>
        </w:r>
      </w:ins>
      <w:ins w:id="27" w:author="Zhixun Tang-Mediatek" w:date="2019-10-15T18:39:00Z">
        <w:r w:rsidR="00242EAE">
          <w:rPr>
            <w:vertAlign w:val="subscript"/>
            <w:lang w:eastAsia="zh-CN"/>
          </w:rPr>
          <w:t xml:space="preserve"> </w:t>
        </w:r>
      </w:ins>
      <w:r w:rsidRPr="006A3F60">
        <w:rPr>
          <w:lang w:eastAsia="zh-CN"/>
        </w:rPr>
        <w:t>+ T</w:t>
      </w:r>
      <w:r w:rsidRPr="006A3F60">
        <w:rPr>
          <w:vertAlign w:val="subscript"/>
          <w:lang w:eastAsia="zh-CN"/>
        </w:rPr>
        <w:t>∆</w:t>
      </w:r>
      <w:ins w:id="28" w:author="Zhixun Tang-Mediatek" w:date="2019-10-15T18:39:00Z">
        <w:r w:rsidR="00242EAE">
          <w:rPr>
            <w:vertAlign w:val="subscript"/>
            <w:lang w:eastAsia="zh-CN"/>
          </w:rPr>
          <w:t xml:space="preserve"> </w:t>
        </w:r>
      </w:ins>
      <w:ins w:id="29" w:author="Zhixun Tang-Mediatek" w:date="2019-10-15T18:37:00Z">
        <w:r w:rsidR="00242EAE">
          <w:rPr>
            <w:lang w:eastAsia="zh-CN"/>
          </w:rPr>
          <w:t>+</w:t>
        </w:r>
      </w:ins>
      <w:ins w:id="30" w:author="Zhixun Tang-Mediatek" w:date="2019-10-15T18:38:00Z">
        <w:r w:rsidR="00242EAE">
          <w:rPr>
            <w:lang w:eastAsia="zh-CN"/>
          </w:rPr>
          <w:t xml:space="preserve"> </w:t>
        </w:r>
      </w:ins>
      <w:ins w:id="31" w:author="Zhixun Tang-Mediatek" w:date="2019-10-15T18:37:00Z">
        <w:r w:rsidR="00242EAE">
          <w:rPr>
            <w:lang w:eastAsia="zh-CN"/>
          </w:rPr>
          <w:t>T</w:t>
        </w:r>
        <w:r w:rsidR="00242EAE" w:rsidRPr="00CD494D">
          <w:rPr>
            <w:vertAlign w:val="subscript"/>
            <w:lang w:eastAsia="zh-CN"/>
          </w:rPr>
          <w:t>margin</w:t>
        </w:r>
      </w:ins>
      <w:ins w:id="32" w:author="Zhixun Tang-Mediatek" w:date="2019-09-05T15:53:00Z">
        <w:r w:rsidR="006A0607">
          <w:rPr>
            <w:lang w:eastAsia="zh-CN"/>
          </w:rPr>
          <w:t xml:space="preserve"> </w:t>
        </w:r>
      </w:ins>
      <w:r w:rsidRPr="006A3F60">
        <w:t>ms</w:t>
      </w:r>
    </w:p>
    <w:p w14:paraId="44532A05" w14:textId="77777777" w:rsidR="00FA6F8C" w:rsidRPr="006A3F60" w:rsidRDefault="00FA6F8C" w:rsidP="00FA6F8C">
      <w:pPr>
        <w:rPr>
          <w:rFonts w:cs="v4.2.0"/>
        </w:rPr>
      </w:pPr>
      <w:r w:rsidRPr="006A3F60">
        <w:rPr>
          <w:rFonts w:cs="v4.2.0"/>
        </w:rPr>
        <w:t>Where:</w:t>
      </w:r>
    </w:p>
    <w:p w14:paraId="457FD0CA" w14:textId="52CD7251" w:rsidR="00FA6F8C" w:rsidRPr="006A3F60" w:rsidRDefault="00FA6F8C" w:rsidP="00FA6F8C">
      <w:pPr>
        <w:pStyle w:val="B10"/>
        <w:ind w:left="270" w:firstLine="14"/>
        <w:rPr>
          <w:rFonts w:cs="v4.2.0"/>
        </w:rPr>
      </w:pPr>
      <w:proofErr w:type="spellStart"/>
      <w:r w:rsidRPr="006A3F60">
        <w:rPr>
          <w:rFonts w:cs="v4.2.0"/>
        </w:rPr>
        <w:t>T</w:t>
      </w:r>
      <w:r w:rsidRPr="006A3F60">
        <w:rPr>
          <w:rFonts w:cs="v4.2.0"/>
          <w:vertAlign w:val="subscript"/>
        </w:rPr>
        <w:t>search</w:t>
      </w:r>
      <w:proofErr w:type="spellEnd"/>
      <w:r w:rsidRPr="006A3F60">
        <w:rPr>
          <w:rFonts w:cs="v4.2.0"/>
        </w:rPr>
        <w:t xml:space="preserve"> is the time required to search the target cell when the target cell is not already known when the handover command is received by the UE. 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 xml:space="preserve">. If the target cell is an unknown inter-frequency cell and the target cell </w:t>
      </w:r>
      <w:proofErr w:type="spellStart"/>
      <w:r w:rsidRPr="006A3F60">
        <w:rPr>
          <w:rFonts w:cs="v4.2.0"/>
        </w:rPr>
        <w:t>Es</w:t>
      </w:r>
      <w:proofErr w:type="spellEnd"/>
      <w:r w:rsidRPr="006A3F60">
        <w:rPr>
          <w:rFonts w:cs="v4.2.0"/>
        </w:rPr>
        <w:t>/</w:t>
      </w:r>
      <w:proofErr w:type="spellStart"/>
      <w:r w:rsidRPr="006A3F60">
        <w:rPr>
          <w:rFonts w:cs="v4.2.0"/>
        </w:rPr>
        <w:t>Iot</w:t>
      </w:r>
      <w:proofErr w:type="spellEnd"/>
      <w:proofErr w:type="gramStart"/>
      <w:r w:rsidRPr="006A3F60">
        <w:rPr>
          <w:rFonts w:hint="eastAsia"/>
        </w:rPr>
        <w:t>≥</w:t>
      </w:r>
      <w:r w:rsidRPr="006A3F60">
        <w:rPr>
          <w:rFonts w:cs="v4.2.0"/>
        </w:rPr>
        <w:t>[</w:t>
      </w:r>
      <w:proofErr w:type="gramEnd"/>
      <w:r w:rsidRPr="006A3F60">
        <w:rPr>
          <w:rFonts w:cs="v4.2.0"/>
        </w:rPr>
        <w:t xml:space="preserve">-2] dB, then </w:t>
      </w:r>
      <w:proofErr w:type="spellStart"/>
      <w:r w:rsidRPr="006A3F60">
        <w:rPr>
          <w:rFonts w:cs="v4.2.0"/>
        </w:rPr>
        <w:t>T</w:t>
      </w:r>
      <w:r w:rsidRPr="006A3F60">
        <w:rPr>
          <w:rFonts w:cs="v4.2.0"/>
          <w:vertAlign w:val="subscript"/>
        </w:rPr>
        <w:t>search</w:t>
      </w:r>
      <w:proofErr w:type="spellEnd"/>
      <w:r w:rsidRPr="006A3F60">
        <w:rPr>
          <w:rFonts w:cs="v4.2.0"/>
        </w:rPr>
        <w:t xml:space="preserve"> = </w:t>
      </w:r>
      <w:del w:id="33" w:author="Zhixun Tang-Mediatek" w:date="2019-09-05T15:54:00Z">
        <w:r w:rsidRPr="006A3F60" w:rsidDel="006A0607">
          <w:rPr>
            <w:rFonts w:cs="v4.2.0"/>
          </w:rPr>
          <w:delText>[</w:delText>
        </w:r>
      </w:del>
      <w:r w:rsidRPr="006A3F60">
        <w:rPr>
          <w:rFonts w:cs="v4.2.0"/>
        </w:rPr>
        <w:t>3*</w:t>
      </w:r>
      <w:r w:rsidRPr="006A3F60">
        <w:t xml:space="preserve"> </w:t>
      </w:r>
      <w:proofErr w:type="spellStart"/>
      <w:r w:rsidRPr="006A3F60">
        <w:t>T</w:t>
      </w:r>
      <w:r w:rsidRPr="006A3F60">
        <w:rPr>
          <w:vertAlign w:val="subscript"/>
        </w:rPr>
        <w:t>rs</w:t>
      </w:r>
      <w:proofErr w:type="spellEnd"/>
      <w:del w:id="34" w:author="Zhixun Tang-Mediatek" w:date="2019-09-05T15:53:00Z">
        <w:r w:rsidRPr="006A3F60" w:rsidDel="006A0607">
          <w:rPr>
            <w:rFonts w:cs="v4.2.0"/>
          </w:rPr>
          <w:delText xml:space="preserve"> + 2</w:delText>
        </w:r>
      </w:del>
      <w:del w:id="35" w:author="Zhixun Tang-Mediatek" w:date="2019-09-05T15:54:00Z">
        <w:r w:rsidRPr="006A3F60" w:rsidDel="006A0607">
          <w:rPr>
            <w:rFonts w:cs="v4.2.0"/>
          </w:rPr>
          <w:delText>]</w:delText>
        </w:r>
      </w:del>
      <w:r w:rsidRPr="006A3F60">
        <w:rPr>
          <w:rFonts w:cs="v4.2.0"/>
        </w:rPr>
        <w:t xml:space="preserve"> </w:t>
      </w:r>
      <w:proofErr w:type="spellStart"/>
      <w:r w:rsidRPr="006A3F60">
        <w:rPr>
          <w:rFonts w:cs="v4.2.0"/>
        </w:rPr>
        <w:t>ms</w:t>
      </w:r>
      <w:proofErr w:type="spellEnd"/>
      <w:r w:rsidRPr="006A3F60">
        <w:rPr>
          <w:rFonts w:cs="v4.2.0"/>
        </w:rPr>
        <w:t xml:space="preserve">. Regardless of whether DRX is in use by the UE, </w:t>
      </w:r>
      <w:proofErr w:type="spellStart"/>
      <w:r w:rsidRPr="006A3F60">
        <w:rPr>
          <w:rFonts w:cs="v4.2.0"/>
        </w:rPr>
        <w:t>T</w:t>
      </w:r>
      <w:r w:rsidRPr="006A3F60">
        <w:rPr>
          <w:rFonts w:cs="v4.2.0"/>
          <w:vertAlign w:val="subscript"/>
        </w:rPr>
        <w:t>search</w:t>
      </w:r>
      <w:proofErr w:type="spellEnd"/>
      <w:r w:rsidRPr="006A3F60">
        <w:rPr>
          <w:rFonts w:cs="v4.2.0"/>
        </w:rPr>
        <w:t xml:space="preserve"> shall still be based on non-DRX target cell search times.</w:t>
      </w:r>
    </w:p>
    <w:p w14:paraId="5379C074" w14:textId="77777777" w:rsidR="00FA6F8C" w:rsidRDefault="00FA6F8C" w:rsidP="00FA6F8C">
      <w:pPr>
        <w:pStyle w:val="B10"/>
        <w:rPr>
          <w:ins w:id="36" w:author="Zhixun Tang-Mediatek" w:date="2019-10-15T18:38:00Z"/>
        </w:rPr>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proofErr w:type="spellStart"/>
      <w:r w:rsidRPr="006A3F60">
        <w:t>T</w:t>
      </w:r>
      <w:r w:rsidRPr="006A3F60">
        <w:rPr>
          <w:vertAlign w:val="subscript"/>
        </w:rPr>
        <w:t>rs</w:t>
      </w:r>
      <w:proofErr w:type="spellEnd"/>
      <w:r w:rsidRPr="006A3F60">
        <w:t>.</w:t>
      </w:r>
    </w:p>
    <w:p w14:paraId="433630CE" w14:textId="5E6794E0" w:rsidR="00242EAE" w:rsidRDefault="00242EAE" w:rsidP="00242EAE">
      <w:pPr>
        <w:pStyle w:val="B10"/>
        <w:rPr>
          <w:ins w:id="37" w:author="Zhixun Tang-Mediatek" w:date="2019-10-15T18:38:00Z"/>
        </w:rPr>
      </w:pPr>
      <w:proofErr w:type="spellStart"/>
      <w:ins w:id="38" w:author="Zhixun Tang-Mediatek" w:date="2019-10-15T18:38: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39" w:author="Zhixun Tang-Mediatek" w:date="2019-10-16T10:08:00Z">
        <w:r w:rsidR="002A67EB">
          <w:t>4</w:t>
        </w:r>
      </w:ins>
      <w:ins w:id="40" w:author="Zhixun Tang-Mediatek" w:date="2019-10-15T18:38:00Z">
        <w:r>
          <w:t>0</w:t>
        </w:r>
        <w:r w:rsidRPr="00BE78B0">
          <w:t>ms.</w:t>
        </w:r>
      </w:ins>
    </w:p>
    <w:p w14:paraId="10FB235C" w14:textId="77777777" w:rsidR="00242EAE" w:rsidRPr="00242EAE" w:rsidRDefault="00242EAE" w:rsidP="00242EAE">
      <w:pPr>
        <w:pStyle w:val="B10"/>
        <w:rPr>
          <w:ins w:id="41" w:author="Zhixun Tang-Mediatek" w:date="2019-10-15T18:38:00Z"/>
        </w:rPr>
      </w:pPr>
      <w:proofErr w:type="spellStart"/>
      <w:ins w:id="42" w:author="Zhixun Tang-Mediatek" w:date="2019-10-15T18:38: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5BF438DC" w14:textId="05F91AD0" w:rsidR="00242EAE" w:rsidRPr="006A3F60" w:rsidDel="00242EAE" w:rsidRDefault="00242EAE" w:rsidP="00FA6F8C">
      <w:pPr>
        <w:pStyle w:val="B10"/>
        <w:rPr>
          <w:del w:id="43" w:author="Zhixun Tang-Mediatek" w:date="2019-10-15T18:38:00Z"/>
        </w:rPr>
      </w:pPr>
    </w:p>
    <w:p w14:paraId="00D911A3"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 xml:space="preserve">the summation of SSB to PRACH occasion association period and 10 </w:t>
      </w:r>
      <w:proofErr w:type="spellStart"/>
      <w:proofErr w:type="gramStart"/>
      <w:r w:rsidRPr="006949FD">
        <w:t>ms</w:t>
      </w:r>
      <w:proofErr w:type="spellEnd"/>
      <w:proofErr w:type="gramEnd"/>
      <w:r w:rsidRPr="006949FD">
        <w:t>. SSB to PRACH occasion associated period is defined in the table 8.1-1 of TS 38.213 [3]</w:t>
      </w:r>
      <w:r w:rsidRPr="006A3F60">
        <w:t>.</w:t>
      </w:r>
    </w:p>
    <w:p w14:paraId="2286587B" w14:textId="5F742089" w:rsidR="00FA6F8C" w:rsidRPr="006A3F60" w:rsidRDefault="00FA6F8C" w:rsidP="00FA6F8C">
      <w:pPr>
        <w:pStyle w:val="NO"/>
        <w:ind w:left="284" w:firstLine="0"/>
      </w:pPr>
      <w:proofErr w:type="spellStart"/>
      <w:r w:rsidRPr="006A3F60">
        <w:t>T</w:t>
      </w:r>
      <w:r w:rsidRPr="006A3F60">
        <w:rPr>
          <w:vertAlign w:val="subscript"/>
        </w:rPr>
        <w:t>rs</w:t>
      </w:r>
      <w:proofErr w:type="spellEnd"/>
      <w:r w:rsidRPr="006A3F60">
        <w:t xml:space="preserve"> is the SMTC periodicity of the target NR cell if the UE has been provided with an SMTC configuration for the target cell in the handover command, otherwise </w:t>
      </w:r>
      <w:proofErr w:type="spellStart"/>
      <w:r w:rsidRPr="006A3F60">
        <w:t>Trs</w:t>
      </w:r>
      <w:proofErr w:type="spellEnd"/>
      <w:r w:rsidRPr="006A3F60">
        <w:t xml:space="preserve"> is the SMTC configured in the </w:t>
      </w:r>
      <w:proofErr w:type="spellStart"/>
      <w:r w:rsidRPr="006A3F60">
        <w:t>measObjectNR</w:t>
      </w:r>
      <w:proofErr w:type="spellEnd"/>
      <w:r w:rsidRPr="006A3F60">
        <w:t xml:space="preserve"> having the same SSB frequency and subcarrier spacing. If the UE is not provided SMTC configuration or measurement object on this frequency, the requirement in this section is applied with </w:t>
      </w:r>
      <w:proofErr w:type="spellStart"/>
      <w:r w:rsidRPr="006A3F60">
        <w:t>Trs</w:t>
      </w:r>
      <w:proofErr w:type="spellEnd"/>
      <w:proofErr w:type="gramStart"/>
      <w:r w:rsidRPr="006A3F60">
        <w:t>=[</w:t>
      </w:r>
      <w:proofErr w:type="gramEnd"/>
      <w:r w:rsidRPr="006A3F60">
        <w:t>5]</w:t>
      </w:r>
      <w:proofErr w:type="spellStart"/>
      <w:r w:rsidRPr="006A3F60">
        <w:t>ms</w:t>
      </w:r>
      <w:proofErr w:type="spellEnd"/>
      <w:r w:rsidRPr="006A3F60">
        <w:t xml:space="preserve"> assuming the SSB transmission periodicity is 5ms. There is no requirement if the SSB transmission periodicity is not 5ms. </w:t>
      </w:r>
    </w:p>
    <w:p w14:paraId="16FD3E5B"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C4DD59B" w14:textId="0F88A9EF" w:rsidR="00FA6F8C" w:rsidRPr="006A3F60" w:rsidRDefault="00FA6F8C" w:rsidP="00FA6F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44" w:author="Zhixun Tang-Mediatek" w:date="2019-10-16T10:08:00Z">
        <w:r w:rsidR="002A67EB">
          <w:t>.4</w:t>
        </w:r>
      </w:ins>
      <w:del w:id="45" w:author="Zhixun Tang-Mediatek" w:date="2019-10-15T18:57:00Z">
        <w:r w:rsidRPr="006A3F60" w:rsidDel="00C31E03">
          <w:delText>.1</w:delText>
        </w:r>
      </w:del>
      <w:r w:rsidRPr="006A3F60">
        <w:t xml:space="preserve"> for inter-frequency handover.</w:t>
      </w:r>
    </w:p>
    <w:p w14:paraId="2CF8897F" w14:textId="77777777" w:rsidR="003C2494" w:rsidRDefault="003C2494" w:rsidP="003C2494">
      <w:pPr>
        <w:pStyle w:val="40"/>
        <w:rPr>
          <w:lang w:val="en-US" w:eastAsia="zh-CN"/>
        </w:rPr>
      </w:pPr>
      <w:r>
        <w:rPr>
          <w:lang w:val="en-US" w:eastAsia="zh-CN"/>
        </w:rPr>
        <w:t>6.1.1.4</w:t>
      </w:r>
      <w:r>
        <w:rPr>
          <w:lang w:val="en-US" w:eastAsia="zh-CN"/>
        </w:rPr>
        <w:tab/>
        <w:t>NR FR2- NR FR2 Handover</w:t>
      </w:r>
      <w:bookmarkEnd w:id="3"/>
    </w:p>
    <w:p w14:paraId="55BFA686" w14:textId="77777777" w:rsidR="003C2494" w:rsidRDefault="003C2494" w:rsidP="003C2494">
      <w:r>
        <w:t>The requirements in this clause are applicable to both intra-frequency and inter-frequency handovers from NR FR2 cell to NR FR2 cell.</w:t>
      </w:r>
    </w:p>
    <w:p w14:paraId="34645745" w14:textId="77777777" w:rsidR="003C2494" w:rsidRDefault="003C2494" w:rsidP="003C2494">
      <w:pPr>
        <w:pStyle w:val="5"/>
      </w:pPr>
      <w:bookmarkStart w:id="46" w:name="_Toc526331617"/>
      <w:r>
        <w:lastRenderedPageBreak/>
        <w:t>6.1.1.4.1</w:t>
      </w:r>
      <w:r>
        <w:tab/>
        <w:t>Handover delay</w:t>
      </w:r>
      <w:bookmarkEnd w:id="46"/>
    </w:p>
    <w:p w14:paraId="0874BDD3"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01A2ED45"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62752A95" w14:textId="77777777" w:rsidR="003C2494" w:rsidRDefault="003C2494" w:rsidP="003C2494">
      <w:pPr>
        <w:rPr>
          <w:rFonts w:cs="v4.2.0"/>
        </w:rPr>
      </w:pPr>
      <w:r>
        <w:rPr>
          <w:rFonts w:cs="v4.2.0"/>
        </w:rPr>
        <w:t>Where:</w:t>
      </w:r>
    </w:p>
    <w:p w14:paraId="43EF9103"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89B0132" w14:textId="77777777" w:rsidR="003C2494" w:rsidRDefault="003C2494" w:rsidP="003C2494">
      <w:pPr>
        <w:pStyle w:val="5"/>
      </w:pPr>
      <w:bookmarkStart w:id="47" w:name="_Toc526331618"/>
      <w:r>
        <w:t>6.1.1.4.2</w:t>
      </w:r>
      <w:r>
        <w:tab/>
        <w:t>Interruption time</w:t>
      </w:r>
      <w:bookmarkEnd w:id="47"/>
    </w:p>
    <w:p w14:paraId="4D89C496"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9479E23"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0B8A70EC" w14:textId="1AC2294E"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48" w:author="Zhixun Tang-Mediatek" w:date="2019-10-15T18:40:00Z">
        <w:r w:rsidR="00242EAE">
          <w:rPr>
            <w:vertAlign w:val="subscript"/>
            <w:lang w:eastAsia="zh-CN"/>
          </w:rPr>
          <w:t xml:space="preserve"> </w:t>
        </w:r>
      </w:ins>
      <w:r>
        <w:rPr>
          <w:lang w:eastAsia="zh-CN"/>
        </w:rPr>
        <w:t>+ T</w:t>
      </w:r>
      <w:r>
        <w:rPr>
          <w:vertAlign w:val="subscript"/>
          <w:lang w:eastAsia="zh-CN"/>
        </w:rPr>
        <w:t>∆</w:t>
      </w:r>
      <w:ins w:id="49" w:author="Zhixun Tang-Mediatek" w:date="2019-10-15T18:40:00Z">
        <w:r w:rsidR="00242EAE">
          <w:rPr>
            <w:vertAlign w:val="subscript"/>
            <w:lang w:eastAsia="zh-CN"/>
          </w:rPr>
          <w:t xml:space="preserve"> </w:t>
        </w:r>
      </w:ins>
      <w:ins w:id="50" w:author="Zhixun Tang-Mediatek" w:date="2019-09-05T15:54:00Z">
        <w:r w:rsidR="006A0607">
          <w:rPr>
            <w:lang w:eastAsia="zh-CN"/>
          </w:rPr>
          <w:t xml:space="preserve">+ </w:t>
        </w:r>
      </w:ins>
      <w:ins w:id="51" w:author="Zhixun Tang-Mediatek" w:date="2019-10-15T18:40:00Z">
        <w:r w:rsidR="00242EAE">
          <w:rPr>
            <w:lang w:eastAsia="zh-CN"/>
          </w:rPr>
          <w:t>T</w:t>
        </w:r>
        <w:r w:rsidR="00242EAE" w:rsidRPr="00CD494D">
          <w:rPr>
            <w:vertAlign w:val="subscript"/>
            <w:lang w:eastAsia="zh-CN"/>
          </w:rPr>
          <w:t>margin</w:t>
        </w:r>
      </w:ins>
      <w:r>
        <w:rPr>
          <w:lang w:eastAsia="zh-CN"/>
        </w:rPr>
        <w:t xml:space="preserve"> </w:t>
      </w:r>
      <w:r>
        <w:t>ms</w:t>
      </w:r>
    </w:p>
    <w:p w14:paraId="591AB6CB" w14:textId="77777777" w:rsidR="003C2494" w:rsidRDefault="003C2494" w:rsidP="003C2494">
      <w:pPr>
        <w:rPr>
          <w:rFonts w:cs="v4.2.0"/>
        </w:rPr>
      </w:pPr>
      <w:r>
        <w:rPr>
          <w:rFonts w:cs="v4.2.0"/>
        </w:rPr>
        <w:t>Where:</w:t>
      </w:r>
    </w:p>
    <w:p w14:paraId="70E37843" w14:textId="6A5D6C1D"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2"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53"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54"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55" w:author="Zhixun Tang-Mediatek" w:date="2019-09-05T15:54:00Z">
        <w:r w:rsidDel="006A0607">
          <w:rPr>
            <w:rFonts w:cs="v4.2.0"/>
          </w:rPr>
          <w:delText>+ 2]</w:delText>
        </w:r>
      </w:del>
      <w:r>
        <w:rPr>
          <w:rFonts w:cs="v4.2.0"/>
        </w:rPr>
        <w:t xml:space="preserve">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899F78" w14:textId="77777777" w:rsidR="003C2494" w:rsidRDefault="003C2494" w:rsidP="003C2494">
      <w:pPr>
        <w:pStyle w:val="B10"/>
        <w:rPr>
          <w:ins w:id="56" w:author="Zhixun Tang-Mediatek" w:date="2019-10-15T18:40: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25F3998C" w14:textId="444A8A6B" w:rsidR="00242EAE" w:rsidRDefault="00242EAE" w:rsidP="003C2494">
      <w:pPr>
        <w:pStyle w:val="B10"/>
      </w:pPr>
      <w:proofErr w:type="spellStart"/>
      <w:ins w:id="57" w:author="Zhixun Tang-Mediatek" w:date="2019-10-15T18:40: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7B7A59E" w14:textId="43B263E4"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for both known and unknown target cell.</w:t>
      </w:r>
    </w:p>
    <w:p w14:paraId="5B59953C" w14:textId="77777777" w:rsidR="003C2494" w:rsidRDefault="003C2494" w:rsidP="003C2494">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16BEFBF0" w14:textId="598D968D"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7D3D132"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540D4F0B"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 xml:space="preserve">During the last </w:t>
      </w:r>
      <w:r w:rsidRPr="003C2494">
        <w:rPr>
          <w:lang w:eastAsia="ko-KR"/>
        </w:rPr>
        <w:t>[5]</w:t>
      </w:r>
      <w:r w:rsidRPr="003C2494">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p>
    <w:p w14:paraId="1D9E37B5"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59CBE502"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One of the SSBs measured from the</w:t>
      </w:r>
      <w:r>
        <w:rPr>
          <w:lang w:eastAsia="ko-KR"/>
        </w:rPr>
        <w:t xml:space="preserve"> NR</w:t>
      </w:r>
      <w:r w:rsidRPr="00DD2D22">
        <w:rPr>
          <w:lang w:eastAsia="ko-KR"/>
        </w:rPr>
        <w:t xml:space="preserve"> </w:t>
      </w:r>
      <w:r>
        <w:rPr>
          <w:lang w:eastAsia="ko-KR"/>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7E1D57C9"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46BDC6F6" w14:textId="7AAD0B13" w:rsidR="003C2494" w:rsidRPr="00DD2D22" w:rsidDel="00242EAE" w:rsidRDefault="003C2494" w:rsidP="003C2494">
      <w:pPr>
        <w:overflowPunct w:val="0"/>
        <w:autoSpaceDE w:val="0"/>
        <w:autoSpaceDN w:val="0"/>
        <w:adjustRightInd w:val="0"/>
        <w:textAlignment w:val="baseline"/>
        <w:rPr>
          <w:del w:id="58" w:author="Zhixun Tang-Mediatek" w:date="2019-10-15T18:41:00Z"/>
          <w:lang w:eastAsia="ko-KR"/>
        </w:rPr>
      </w:pPr>
      <w:proofErr w:type="gramStart"/>
      <w:r w:rsidRPr="00DD2D22">
        <w:rPr>
          <w:lang w:eastAsia="ko-KR"/>
        </w:rPr>
        <w:t>otherwise</w:t>
      </w:r>
      <w:proofErr w:type="gramEnd"/>
      <w:r w:rsidRPr="00DD2D22">
        <w:rPr>
          <w:lang w:eastAsia="ko-KR"/>
        </w:rPr>
        <w:t xml:space="preserve"> it is unknown.</w:t>
      </w:r>
    </w:p>
    <w:p w14:paraId="79869877" w14:textId="77777777" w:rsidR="003C2494" w:rsidRDefault="003C2494">
      <w:pPr>
        <w:overflowPunct w:val="0"/>
        <w:autoSpaceDE w:val="0"/>
        <w:autoSpaceDN w:val="0"/>
        <w:adjustRightInd w:val="0"/>
        <w:textAlignment w:val="baseline"/>
        <w:pPrChange w:id="59" w:author="Zhixun Tang-Mediatek" w:date="2019-10-15T18:41:00Z">
          <w:pPr>
            <w:pStyle w:val="NO"/>
          </w:pPr>
        </w:pPrChange>
      </w:pPr>
    </w:p>
    <w:p w14:paraId="3B9409E9"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394D1313" w14:textId="1352C68E" w:rsidR="003C2494" w:rsidDel="00242EAE" w:rsidRDefault="003C2494" w:rsidP="003C2494">
      <w:pPr>
        <w:pStyle w:val="NO"/>
        <w:rPr>
          <w:del w:id="60" w:author="Zhixun Tang-Mediatek" w:date="2019-10-15T18:41:00Z"/>
        </w:rPr>
      </w:pPr>
      <w:del w:id="61" w:author="Zhixun Tang-Mediatek" w:date="2019-10-15T18:41:00Z">
        <w:r w:rsidDel="00242EAE">
          <w:delText>NOTE 2:</w:delText>
        </w:r>
        <w:r w:rsidDel="00242EAE">
          <w:tab/>
          <w:delText>Void</w:delText>
        </w:r>
      </w:del>
    </w:p>
    <w:p w14:paraId="5CE19B2A" w14:textId="77777777" w:rsidR="003C2494" w:rsidRDefault="003C2494" w:rsidP="003C2494">
      <w:pPr>
        <w:pStyle w:val="40"/>
        <w:overflowPunct w:val="0"/>
        <w:autoSpaceDE w:val="0"/>
        <w:autoSpaceDN w:val="0"/>
        <w:adjustRightInd w:val="0"/>
        <w:textAlignment w:val="baseline"/>
        <w:rPr>
          <w:lang w:val="en-US" w:eastAsia="zh-CN"/>
        </w:rPr>
      </w:pPr>
      <w:bookmarkStart w:id="62" w:name="_Toc526331619"/>
      <w:r>
        <w:rPr>
          <w:lang w:val="en-US" w:eastAsia="zh-CN"/>
        </w:rPr>
        <w:lastRenderedPageBreak/>
        <w:t>6.1.1.5</w:t>
      </w:r>
      <w:r>
        <w:rPr>
          <w:lang w:val="en-US" w:eastAsia="zh-CN"/>
        </w:rPr>
        <w:tab/>
        <w:t>NR FR1- NR FR2 Handover</w:t>
      </w:r>
      <w:bookmarkEnd w:id="62"/>
    </w:p>
    <w:p w14:paraId="560A7D3D" w14:textId="77777777" w:rsidR="003C2494" w:rsidRDefault="003C2494" w:rsidP="003C2494">
      <w:r>
        <w:t>The requirements in this clause are applicable to inter-frequency handovers from NR FR1 cell to NR FR2 cell.</w:t>
      </w:r>
    </w:p>
    <w:p w14:paraId="6B7364F9" w14:textId="77777777" w:rsidR="003C2494" w:rsidRDefault="003C2494" w:rsidP="003C2494">
      <w:pPr>
        <w:pStyle w:val="5"/>
      </w:pPr>
      <w:bookmarkStart w:id="63" w:name="_Toc526331620"/>
      <w:r>
        <w:t>6.1.1.5.1</w:t>
      </w:r>
      <w:r>
        <w:tab/>
        <w:t>Handover delay</w:t>
      </w:r>
      <w:bookmarkEnd w:id="63"/>
    </w:p>
    <w:p w14:paraId="44F5A02A"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1E0E40E7"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3DCA900" w14:textId="77777777" w:rsidR="003C2494" w:rsidRDefault="003C2494" w:rsidP="003C2494">
      <w:pPr>
        <w:rPr>
          <w:rFonts w:cs="v4.2.0"/>
        </w:rPr>
      </w:pPr>
      <w:r>
        <w:rPr>
          <w:rFonts w:cs="v4.2.0"/>
        </w:rPr>
        <w:t>Where:</w:t>
      </w:r>
    </w:p>
    <w:p w14:paraId="634C18A0" w14:textId="77777777" w:rsidR="003C2494" w:rsidRDefault="003C2494" w:rsidP="003C2494">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95991BB" w14:textId="77777777" w:rsidR="003C2494" w:rsidRDefault="003C2494" w:rsidP="003C2494">
      <w:pPr>
        <w:pStyle w:val="5"/>
      </w:pPr>
      <w:bookmarkStart w:id="64" w:name="_Toc526331621"/>
      <w:r>
        <w:t>6.1.1.5.2</w:t>
      </w:r>
      <w:r>
        <w:tab/>
        <w:t>Interruption time</w:t>
      </w:r>
      <w:bookmarkEnd w:id="64"/>
    </w:p>
    <w:p w14:paraId="7C38AA71"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4EFA677" w14:textId="77777777" w:rsidR="003C2494" w:rsidRDefault="003C2494" w:rsidP="003C2494">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8D1EEFC" w14:textId="21EB48E9"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ins w:id="65" w:author="Zhixun Tang-Mediatek" w:date="2019-10-15T19:00:00Z">
        <w:r w:rsidR="00C662BA">
          <w:rPr>
            <w:vertAlign w:val="subscript"/>
            <w:lang w:eastAsia="zh-CN"/>
          </w:rPr>
          <w:t xml:space="preserve"> </w:t>
        </w:r>
      </w:ins>
      <w:r>
        <w:rPr>
          <w:lang w:eastAsia="zh-CN"/>
        </w:rPr>
        <w:t>+ T</w:t>
      </w:r>
      <w:r>
        <w:rPr>
          <w:vertAlign w:val="subscript"/>
          <w:lang w:eastAsia="zh-CN"/>
        </w:rPr>
        <w:t>∆</w:t>
      </w:r>
      <w:ins w:id="66" w:author="Zhixun Tang-Mediatek" w:date="2019-10-15T19:00:00Z">
        <w:r w:rsidR="00C662BA">
          <w:rPr>
            <w:vertAlign w:val="subscript"/>
            <w:lang w:eastAsia="zh-CN"/>
          </w:rPr>
          <w:t xml:space="preserve"> </w:t>
        </w:r>
      </w:ins>
      <w:ins w:id="67" w:author="Zhixun Tang-Mediatek" w:date="2019-09-05T15:54:00Z">
        <w:r w:rsidR="006A0607">
          <w:rPr>
            <w:lang w:eastAsia="zh-CN"/>
          </w:rPr>
          <w:t xml:space="preserve">+ </w:t>
        </w:r>
      </w:ins>
      <w:ins w:id="68" w:author="Zhixun Tang-Mediatek" w:date="2019-10-15T18:41:00Z">
        <w:r w:rsidR="00242EAE">
          <w:rPr>
            <w:lang w:eastAsia="zh-CN"/>
          </w:rPr>
          <w:t>T</w:t>
        </w:r>
        <w:r w:rsidR="00242EAE" w:rsidRPr="00CD494D">
          <w:rPr>
            <w:vertAlign w:val="subscript"/>
            <w:lang w:eastAsia="zh-CN"/>
          </w:rPr>
          <w:t>margin</w:t>
        </w:r>
      </w:ins>
      <w:r>
        <w:rPr>
          <w:lang w:eastAsia="zh-CN"/>
        </w:rPr>
        <w:t xml:space="preserve"> </w:t>
      </w:r>
      <w:r>
        <w:t>ms</w:t>
      </w:r>
    </w:p>
    <w:p w14:paraId="48CA0586" w14:textId="77777777" w:rsidR="003C2494" w:rsidRDefault="003C2494" w:rsidP="003C2494">
      <w:pPr>
        <w:rPr>
          <w:rFonts w:cs="v4.2.0"/>
        </w:rPr>
      </w:pPr>
      <w:r>
        <w:rPr>
          <w:rFonts w:cs="v4.2.0"/>
        </w:rPr>
        <w:t>Where:</w:t>
      </w:r>
    </w:p>
    <w:p w14:paraId="0942C691" w14:textId="4543117E" w:rsidR="003C2494" w:rsidRDefault="003C2494" w:rsidP="003C2494">
      <w:pPr>
        <w:pStyle w:val="B10"/>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If the target cell is a known cell,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an unknown intra-frequency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69" w:author="Zhixun Tang-Mediatek" w:date="2019-09-05T15:54:00Z">
        <w:r w:rsidDel="006A0607">
          <w:rPr>
            <w:rFonts w:cs="v4.2.0"/>
          </w:rPr>
          <w:delText>[</w:delText>
        </w:r>
      </w:del>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w:t>
      </w:r>
      <w:del w:id="70" w:author="Zhixun Tang-Mediatek" w:date="2019-09-05T15:54:00Z">
        <w:r w:rsidDel="006A0607">
          <w:rPr>
            <w:rFonts w:cs="v4.2.0"/>
          </w:rPr>
          <w:delText xml:space="preserve">+ 2] </w:delText>
        </w:r>
      </w:del>
      <w:proofErr w:type="spellStart"/>
      <w:r>
        <w:rPr>
          <w:rFonts w:cs="v4.2.0"/>
        </w:rPr>
        <w:t>ms</w:t>
      </w:r>
      <w:proofErr w:type="spellEnd"/>
      <w:r>
        <w:rPr>
          <w:rFonts w:cs="v4.2.0"/>
        </w:rPr>
        <w:t xml:space="preserve">. If the target cell is an unknown inter-frequency cell and the target cell </w:t>
      </w:r>
      <w:proofErr w:type="spellStart"/>
      <w:r>
        <w:rPr>
          <w:rFonts w:cs="v4.2.0"/>
        </w:rPr>
        <w:t>Es</w:t>
      </w:r>
      <w:proofErr w:type="spellEnd"/>
      <w:r>
        <w:rPr>
          <w:rFonts w:cs="v4.2.0"/>
        </w:rPr>
        <w:t>/</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del w:id="71" w:author="Zhixun Tang-Mediatek" w:date="2019-09-05T15:54:00Z">
        <w:r w:rsidDel="006A0607">
          <w:rPr>
            <w:rFonts w:cs="v4.2.0"/>
          </w:rPr>
          <w:delText>[</w:delText>
        </w:r>
      </w:del>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w:t>
      </w:r>
      <w:del w:id="72" w:author="Zhixun Tang-Mediatek" w:date="2019-09-05T15:54:00Z">
        <w:r w:rsidDel="006A0607">
          <w:rPr>
            <w:rFonts w:cs="v4.2.0"/>
          </w:rPr>
          <w:delText xml:space="preserve">+ 2] </w:delText>
        </w:r>
      </w:del>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61C856D4" w14:textId="77777777" w:rsidR="003C2494" w:rsidRDefault="003C2494" w:rsidP="003C2494">
      <w:pPr>
        <w:pStyle w:val="B10"/>
        <w:rPr>
          <w:ins w:id="73" w:author="Zhixun Tang-Mediatek" w:date="2019-10-15T18:41:00Z"/>
        </w:rPr>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199F0285" w14:textId="6ED8BF01" w:rsidR="00242EAE" w:rsidRDefault="00242EAE" w:rsidP="003C2494">
      <w:pPr>
        <w:pStyle w:val="B10"/>
      </w:pPr>
      <w:proofErr w:type="spellStart"/>
      <w:ins w:id="74" w:author="Zhixun Tang-Mediatek" w:date="2019-10-15T18:41: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6BF5441" w14:textId="3589DFB3"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rsidRPr="00A66CF3">
        <w:t xml:space="preserve"> </w:t>
      </w:r>
      <w:r>
        <w:t xml:space="preserve">for </w:t>
      </w:r>
      <w:r w:rsidR="00311259">
        <w:t xml:space="preserve">both </w:t>
      </w:r>
      <w:r>
        <w:t xml:space="preserve">known </w:t>
      </w:r>
      <w:r w:rsidR="00311259">
        <w:t xml:space="preserve">and unknown </w:t>
      </w:r>
      <w:r>
        <w:t>target cell.</w:t>
      </w:r>
    </w:p>
    <w:p w14:paraId="251041F8" w14:textId="77777777" w:rsidR="003C2494" w:rsidRDefault="003C2494" w:rsidP="003C2494">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3C2494">
        <w:t xml:space="preserve">the summation of SSB to PRACH occasion association period and 10 </w:t>
      </w:r>
      <w:proofErr w:type="spellStart"/>
      <w:proofErr w:type="gramStart"/>
      <w:r w:rsidRPr="003C2494">
        <w:t>ms</w:t>
      </w:r>
      <w:proofErr w:type="spellEnd"/>
      <w:proofErr w:type="gramEnd"/>
      <w:r w:rsidRPr="003C2494">
        <w:t>. SSB to PRACH occasion associated period is defined in the table 8.1-1 of TS 38.213 [3]</w:t>
      </w:r>
      <w:r w:rsidRPr="00A42D0D">
        <w:t>.</w:t>
      </w:r>
    </w:p>
    <w:p w14:paraId="7BBF8069" w14:textId="460640DA" w:rsidR="003C2494" w:rsidRDefault="003C2494" w:rsidP="003C2494">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 </w:t>
      </w:r>
    </w:p>
    <w:p w14:paraId="7CAE3A9F"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430BD6FA"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During the l</w:t>
      </w:r>
      <w:r w:rsidRPr="002E1461">
        <w:rPr>
          <w:lang w:eastAsia="ko-KR"/>
        </w:rPr>
        <w:t>ast [5]</w:t>
      </w:r>
      <w:r w:rsidRPr="002E1461">
        <w:rPr>
          <w:rFonts w:hint="eastAsia"/>
          <w:lang w:eastAsia="ko-KR"/>
        </w:rPr>
        <w:t xml:space="preserve"> seco</w:t>
      </w:r>
      <w:r w:rsidRPr="00DD2D22">
        <w:rPr>
          <w:rFonts w:hint="eastAsia"/>
          <w:lang w:eastAsia="ko-KR"/>
        </w:rPr>
        <w:t>nds</w:t>
      </w:r>
      <w:r w:rsidRPr="00DD2D22">
        <w:rPr>
          <w:lang w:eastAsia="ko-KR"/>
        </w:rPr>
        <w:t xml:space="preserve"> before the reception of the </w:t>
      </w:r>
      <w:r>
        <w:rPr>
          <w:lang w:eastAsia="ko-KR"/>
        </w:rPr>
        <w:t>handover command</w:t>
      </w:r>
      <w:r w:rsidRPr="00DD2D22">
        <w:rPr>
          <w:lang w:eastAsia="ko-KR"/>
        </w:rPr>
        <w:t>:</w:t>
      </w:r>
    </w:p>
    <w:p w14:paraId="38432058"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r>
      <w:proofErr w:type="gramStart"/>
      <w:r w:rsidRPr="00DD2D22">
        <w:rPr>
          <w:lang w:eastAsia="ko-KR"/>
        </w:rPr>
        <w:t>the</w:t>
      </w:r>
      <w:proofErr w:type="gramEnd"/>
      <w:r w:rsidRPr="00DD2D22">
        <w:rPr>
          <w:lang w:eastAsia="ko-KR"/>
        </w:rPr>
        <w:t xml:space="preserve"> UE has sent a valid measurement report for the </w:t>
      </w:r>
      <w:r>
        <w:rPr>
          <w:lang w:eastAsia="ko-KR"/>
        </w:rPr>
        <w:t>target cell</w:t>
      </w:r>
      <w:r w:rsidRPr="00DD2D22">
        <w:rPr>
          <w:lang w:eastAsia="ko-KR"/>
        </w:rPr>
        <w:t xml:space="preserve"> and</w:t>
      </w:r>
    </w:p>
    <w:p w14:paraId="023C9C8D"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r>
        <w:rPr>
          <w:lang w:eastAsia="zh-CN"/>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6A4E72C2"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5E957CC1" w14:textId="77777777" w:rsidR="003C2494" w:rsidRDefault="003C2494" w:rsidP="003C2494">
      <w:pPr>
        <w:overflowPunct w:val="0"/>
        <w:autoSpaceDE w:val="0"/>
        <w:autoSpaceDN w:val="0"/>
        <w:adjustRightInd w:val="0"/>
        <w:textAlignment w:val="baseline"/>
        <w:rPr>
          <w:lang w:eastAsia="ko-KR"/>
        </w:rPr>
      </w:pPr>
      <w:proofErr w:type="gramStart"/>
      <w:r w:rsidRPr="00DD2D22">
        <w:rPr>
          <w:lang w:eastAsia="ko-KR"/>
        </w:rPr>
        <w:t>otherwise</w:t>
      </w:r>
      <w:proofErr w:type="gramEnd"/>
      <w:r w:rsidRPr="00DD2D22">
        <w:rPr>
          <w:lang w:eastAsia="ko-KR"/>
        </w:rPr>
        <w:t xml:space="preserve"> it is unknown.</w:t>
      </w:r>
    </w:p>
    <w:p w14:paraId="27DFE7C2"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53CAC9AE" w14:textId="706DD50B" w:rsidR="003C2494" w:rsidDel="00242EAE" w:rsidRDefault="003C2494" w:rsidP="003C2494">
      <w:pPr>
        <w:pStyle w:val="NO"/>
        <w:rPr>
          <w:del w:id="75" w:author="Zhixun Tang-Mediatek" w:date="2019-10-15T18:41:00Z"/>
        </w:rPr>
      </w:pPr>
      <w:del w:id="76" w:author="Zhixun Tang-Mediatek" w:date="2019-10-15T18:41:00Z">
        <w:r w:rsidDel="00242EAE">
          <w:delText>NOTE 2:</w:delText>
        </w:r>
        <w:r w:rsidDel="00242EAE">
          <w:tab/>
          <w:delText>Void</w:delText>
        </w:r>
      </w:del>
    </w:p>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C5B4F" w14:textId="77777777" w:rsidR="000249C3" w:rsidRDefault="000249C3">
      <w:r>
        <w:separator/>
      </w:r>
    </w:p>
  </w:endnote>
  <w:endnote w:type="continuationSeparator" w:id="0">
    <w:p w14:paraId="18E6D11B" w14:textId="77777777" w:rsidR="000249C3" w:rsidRDefault="0002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3A545" w14:textId="77777777" w:rsidR="000249C3" w:rsidRDefault="000249C3">
      <w:r>
        <w:separator/>
      </w:r>
    </w:p>
  </w:footnote>
  <w:footnote w:type="continuationSeparator" w:id="0">
    <w:p w14:paraId="50702C3E" w14:textId="77777777" w:rsidR="000249C3" w:rsidRDefault="00024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2"/>
  </w:num>
  <w:num w:numId="11">
    <w:abstractNumId w:val="3"/>
  </w:num>
  <w:num w:numId="12">
    <w:abstractNumId w:val="11"/>
  </w:num>
  <w:num w:numId="13">
    <w:abstractNumId w:val="1"/>
  </w:num>
  <w:num w:numId="14">
    <w:abstractNumId w:val="9"/>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49C3"/>
    <w:rsid w:val="00025232"/>
    <w:rsid w:val="00030A94"/>
    <w:rsid w:val="00034BFC"/>
    <w:rsid w:val="00073841"/>
    <w:rsid w:val="00077AD6"/>
    <w:rsid w:val="00085666"/>
    <w:rsid w:val="000922C0"/>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42EAE"/>
    <w:rsid w:val="0026004D"/>
    <w:rsid w:val="00261E54"/>
    <w:rsid w:val="002640DD"/>
    <w:rsid w:val="002665DE"/>
    <w:rsid w:val="00267C4F"/>
    <w:rsid w:val="00275D12"/>
    <w:rsid w:val="00284FEB"/>
    <w:rsid w:val="002860C4"/>
    <w:rsid w:val="002967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1A36"/>
    <w:rsid w:val="003E3CEB"/>
    <w:rsid w:val="003E76DE"/>
    <w:rsid w:val="003F10FD"/>
    <w:rsid w:val="003F6C0F"/>
    <w:rsid w:val="00403777"/>
    <w:rsid w:val="00410371"/>
    <w:rsid w:val="00411099"/>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822C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46FB"/>
    <w:rsid w:val="006B7375"/>
    <w:rsid w:val="006D658F"/>
    <w:rsid w:val="006E21FB"/>
    <w:rsid w:val="006E259B"/>
    <w:rsid w:val="006F02BD"/>
    <w:rsid w:val="006F3C2A"/>
    <w:rsid w:val="00705E16"/>
    <w:rsid w:val="00732F9C"/>
    <w:rsid w:val="00735310"/>
    <w:rsid w:val="007425DF"/>
    <w:rsid w:val="007708D5"/>
    <w:rsid w:val="00792342"/>
    <w:rsid w:val="007977A8"/>
    <w:rsid w:val="007A5F27"/>
    <w:rsid w:val="007B512A"/>
    <w:rsid w:val="007C2097"/>
    <w:rsid w:val="007C6215"/>
    <w:rsid w:val="007C6DC3"/>
    <w:rsid w:val="007D1E01"/>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863F5"/>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6ED2"/>
    <w:rsid w:val="00A377E3"/>
    <w:rsid w:val="00A43399"/>
    <w:rsid w:val="00A47E70"/>
    <w:rsid w:val="00A5097D"/>
    <w:rsid w:val="00A50CF0"/>
    <w:rsid w:val="00A61B34"/>
    <w:rsid w:val="00A63176"/>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033E"/>
    <w:rsid w:val="00B67B97"/>
    <w:rsid w:val="00B712C4"/>
    <w:rsid w:val="00B968C8"/>
    <w:rsid w:val="00BA3EC5"/>
    <w:rsid w:val="00BA4D7A"/>
    <w:rsid w:val="00BA51D9"/>
    <w:rsid w:val="00BA5BE2"/>
    <w:rsid w:val="00BB5DFC"/>
    <w:rsid w:val="00BC727C"/>
    <w:rsid w:val="00BD279D"/>
    <w:rsid w:val="00BD6BB8"/>
    <w:rsid w:val="00BF0BE7"/>
    <w:rsid w:val="00BF253D"/>
    <w:rsid w:val="00BF6BF0"/>
    <w:rsid w:val="00C0455E"/>
    <w:rsid w:val="00C15CFF"/>
    <w:rsid w:val="00C260C5"/>
    <w:rsid w:val="00C31E03"/>
    <w:rsid w:val="00C513BD"/>
    <w:rsid w:val="00C662BA"/>
    <w:rsid w:val="00C66BA2"/>
    <w:rsid w:val="00C73AAF"/>
    <w:rsid w:val="00C761F8"/>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43B41"/>
    <w:rsid w:val="00D50255"/>
    <w:rsid w:val="00D722D6"/>
    <w:rsid w:val="00D954F8"/>
    <w:rsid w:val="00DA53C2"/>
    <w:rsid w:val="00DE34CF"/>
    <w:rsid w:val="00DF151A"/>
    <w:rsid w:val="00E04B91"/>
    <w:rsid w:val="00E13F3D"/>
    <w:rsid w:val="00E14BD7"/>
    <w:rsid w:val="00E160D9"/>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25D98"/>
    <w:rsid w:val="00F26B18"/>
    <w:rsid w:val="00F300FB"/>
    <w:rsid w:val="00F44272"/>
    <w:rsid w:val="00F51429"/>
    <w:rsid w:val="00F53234"/>
    <w:rsid w:val="00F651F0"/>
    <w:rsid w:val="00F84F5D"/>
    <w:rsid w:val="00F851BD"/>
    <w:rsid w:val="00F93860"/>
    <w:rsid w:val="00F95317"/>
    <w:rsid w:val="00FA3B14"/>
    <w:rsid w:val="00FA6F8C"/>
    <w:rsid w:val="00FA75F3"/>
    <w:rsid w:val="00FB6386"/>
    <w:rsid w:val="00FC5045"/>
    <w:rsid w:val="00FD7A89"/>
    <w:rsid w:val="00FE6629"/>
    <w:rsid w:val="00FF228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12A99-ECA2-4E8E-AC20-9F45609C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1597</TotalTime>
  <Pages>6</Pages>
  <Words>2329</Words>
  <Characters>13280</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21</cp:revision>
  <cp:lastPrinted>1899-12-31T23:00:00Z</cp:lastPrinted>
  <dcterms:created xsi:type="dcterms:W3CDTF">2019-09-05T07:58:00Z</dcterms:created>
  <dcterms:modified xsi:type="dcterms:W3CDTF">2019-11-06T07:40:00Z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